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263" w:rsidRPr="00831263" w:rsidRDefault="00831263" w:rsidP="00831263">
      <w:pPr>
        <w:spacing w:after="100"/>
        <w:jc w:val="both"/>
        <w:rPr>
          <w:rFonts w:ascii="Arial" w:hAnsi="Arial" w:cs="Arial"/>
          <w:sz w:val="24"/>
          <w:szCs w:val="24"/>
        </w:rPr>
      </w:pPr>
      <w:r w:rsidRPr="00831263">
        <w:rPr>
          <w:rFonts w:ascii="Arial" w:hAnsi="Arial" w:cs="Arial"/>
          <w:sz w:val="24"/>
          <w:szCs w:val="24"/>
        </w:rPr>
        <w:t xml:space="preserve">Niederländische Studie </w:t>
      </w:r>
      <w:r w:rsidR="00235F27">
        <w:rPr>
          <w:rFonts w:ascii="Arial" w:hAnsi="Arial" w:cs="Arial"/>
          <w:sz w:val="24"/>
          <w:szCs w:val="24"/>
        </w:rPr>
        <w:t xml:space="preserve">zu Komplementärmedizin </w:t>
      </w:r>
      <w:r w:rsidRPr="00831263">
        <w:rPr>
          <w:rFonts w:ascii="Arial" w:hAnsi="Arial" w:cs="Arial"/>
          <w:sz w:val="24"/>
          <w:szCs w:val="24"/>
        </w:rPr>
        <w:t xml:space="preserve">– </w:t>
      </w:r>
      <w:proofErr w:type="spellStart"/>
      <w:r w:rsidRPr="00831263">
        <w:rPr>
          <w:rFonts w:ascii="Arial" w:hAnsi="Arial" w:cs="Arial"/>
          <w:sz w:val="24"/>
          <w:szCs w:val="24"/>
        </w:rPr>
        <w:t>Kooreman</w:t>
      </w:r>
      <w:proofErr w:type="spellEnd"/>
      <w:r>
        <w:rPr>
          <w:rFonts w:ascii="Arial" w:hAnsi="Arial" w:cs="Arial"/>
          <w:sz w:val="24"/>
          <w:szCs w:val="24"/>
        </w:rPr>
        <w:t xml:space="preserve"> </w:t>
      </w:r>
      <w:r w:rsidR="00235F27">
        <w:rPr>
          <w:rFonts w:ascii="Arial" w:hAnsi="Arial" w:cs="Arial"/>
          <w:sz w:val="24"/>
          <w:szCs w:val="24"/>
        </w:rPr>
        <w:t>2011</w:t>
      </w:r>
    </w:p>
    <w:p w:rsidR="00831263" w:rsidRDefault="00831263" w:rsidP="00831263">
      <w:pPr>
        <w:spacing w:after="100"/>
        <w:jc w:val="both"/>
        <w:rPr>
          <w:rFonts w:ascii="Arial" w:hAnsi="Arial" w:cs="Arial"/>
          <w:sz w:val="20"/>
          <w:szCs w:val="20"/>
        </w:rPr>
      </w:pPr>
    </w:p>
    <w:p w:rsidR="00831263" w:rsidRDefault="00831263" w:rsidP="00831263">
      <w:pPr>
        <w:spacing w:after="100"/>
        <w:jc w:val="both"/>
        <w:rPr>
          <w:rFonts w:ascii="Arial" w:hAnsi="Arial" w:cs="Arial"/>
          <w:sz w:val="20"/>
          <w:szCs w:val="20"/>
        </w:rPr>
      </w:pPr>
      <w:r>
        <w:rPr>
          <w:rFonts w:ascii="Arial" w:hAnsi="Arial" w:cs="Arial"/>
          <w:sz w:val="20"/>
          <w:szCs w:val="20"/>
        </w:rPr>
        <w:t>Kosteneinsparungen durch Komplementärmedizin:</w:t>
      </w:r>
    </w:p>
    <w:p w:rsidR="00831263" w:rsidRDefault="00831263" w:rsidP="00831263">
      <w:pPr>
        <w:spacing w:after="100"/>
        <w:jc w:val="both"/>
        <w:rPr>
          <w:rFonts w:ascii="Arial" w:hAnsi="Arial" w:cs="Arial"/>
          <w:sz w:val="20"/>
          <w:szCs w:val="20"/>
        </w:rPr>
      </w:pPr>
    </w:p>
    <w:p w:rsidR="00831263" w:rsidRDefault="00831263" w:rsidP="00831263">
      <w:pPr>
        <w:spacing w:after="100"/>
        <w:jc w:val="both"/>
        <w:rPr>
          <w:rFonts w:ascii="Arial" w:hAnsi="Arial" w:cs="Arial"/>
          <w:sz w:val="20"/>
          <w:szCs w:val="20"/>
        </w:rPr>
      </w:pPr>
      <w:r>
        <w:rPr>
          <w:rFonts w:ascii="Arial" w:hAnsi="Arial" w:cs="Arial"/>
          <w:sz w:val="20"/>
          <w:szCs w:val="20"/>
        </w:rPr>
        <w:t xml:space="preserve">Die niederländische Studie zeigt auf der Basis von Datensätzen niederländischer Krankenversicherer, dass Patienten, die durch einen Hausarzt mit komplementärer Zusatzausbildung betreut werden, deutlich weniger kosten und länger leben.  </w:t>
      </w:r>
    </w:p>
    <w:p w:rsidR="00831263" w:rsidRDefault="00831263" w:rsidP="00831263">
      <w:pPr>
        <w:spacing w:after="100"/>
        <w:jc w:val="both"/>
        <w:rPr>
          <w:rFonts w:ascii="Arial" w:hAnsi="Arial" w:cs="Arial"/>
          <w:sz w:val="20"/>
          <w:szCs w:val="20"/>
        </w:rPr>
      </w:pPr>
      <w:r>
        <w:rPr>
          <w:rFonts w:ascii="Arial" w:hAnsi="Arial" w:cs="Arial"/>
          <w:sz w:val="20"/>
          <w:szCs w:val="20"/>
        </w:rPr>
        <w:t xml:space="preserve">Ausgewertet wurden die Datensätze von 150.000 Versicherten für den Zeitraum zwischen 2006 und 2009. Die Versichertendaten von 1913 konventionellen Hausärzten wurden mit den Datensätzen von 79 komplementären Hausärzten verglichen. </w:t>
      </w:r>
    </w:p>
    <w:p w:rsidR="00831263" w:rsidRDefault="00831263" w:rsidP="00831263">
      <w:pPr>
        <w:spacing w:after="100"/>
        <w:jc w:val="both"/>
        <w:rPr>
          <w:rFonts w:ascii="Arial" w:hAnsi="Arial" w:cs="Arial"/>
          <w:sz w:val="20"/>
          <w:szCs w:val="20"/>
        </w:rPr>
      </w:pPr>
      <w:r>
        <w:rPr>
          <w:rFonts w:ascii="Arial" w:hAnsi="Arial" w:cs="Arial"/>
          <w:sz w:val="20"/>
          <w:szCs w:val="20"/>
        </w:rPr>
        <w:t xml:space="preserve">Die komplementär betreuten Patienten kosteten 7% weniger im Jahr als die konventionell betreuten Patienten, dies entspricht  einer Kostenersparnis von 140 Euro/Jahr.  </w:t>
      </w:r>
    </w:p>
    <w:p w:rsidR="00831263" w:rsidRDefault="00831263" w:rsidP="00831263">
      <w:pPr>
        <w:spacing w:after="100"/>
        <w:jc w:val="both"/>
        <w:rPr>
          <w:rFonts w:ascii="Arial" w:hAnsi="Arial" w:cs="Arial"/>
          <w:sz w:val="20"/>
          <w:szCs w:val="20"/>
        </w:rPr>
      </w:pPr>
      <w:r>
        <w:rPr>
          <w:rFonts w:ascii="Arial" w:hAnsi="Arial" w:cs="Arial"/>
          <w:sz w:val="20"/>
          <w:szCs w:val="20"/>
        </w:rPr>
        <w:t xml:space="preserve">Interessant  sind die Ergebnisse für Senioren über 75 Jahre, die von Ärzten der anthroposophischen Medizin betreut wurden:  Hier kostete die jährliche Behandlung beim konventionellen Hausarzt im Durchschnitt 1.337, beim anthroposophischen Arzt nur 1.088  Euro. Die Sterblichkeit war insgesamt in der komplementär betreuten Gruppe signifikant niedriger als beim konventionellen Hausarzt. </w:t>
      </w:r>
    </w:p>
    <w:p w:rsidR="00831263" w:rsidRDefault="00831263" w:rsidP="00831263">
      <w:pPr>
        <w:spacing w:after="100"/>
        <w:jc w:val="both"/>
        <w:rPr>
          <w:rFonts w:ascii="Arial" w:hAnsi="Arial" w:cs="Arial"/>
          <w:sz w:val="20"/>
          <w:szCs w:val="20"/>
        </w:rPr>
      </w:pPr>
      <w:r>
        <w:rPr>
          <w:rFonts w:ascii="Arial" w:hAnsi="Arial" w:cs="Arial"/>
          <w:sz w:val="20"/>
          <w:szCs w:val="20"/>
        </w:rPr>
        <w:t xml:space="preserve">Die Patientengruppen unterschieden sich erwartungsgemäß:  Bei den komplementär versorgten Patienten lag der Anteil an Frauen höher und der Anteil an Patienten aus sozial schwachen Stadtteilen niedriger. Allerdings wurden diese Unterschiede statistisch adjustiert, so dass die Unterschiede bei den Kosten mit hoher Wahrscheinlichkeit nicht auf diese soziodemographischen Unterschiede zurückzuführen ist. </w:t>
      </w:r>
    </w:p>
    <w:p w:rsidR="00831263" w:rsidRDefault="00831263" w:rsidP="00831263">
      <w:pPr>
        <w:spacing w:after="100"/>
        <w:jc w:val="both"/>
        <w:rPr>
          <w:rFonts w:ascii="Arial" w:hAnsi="Arial" w:cs="Arial"/>
          <w:sz w:val="20"/>
          <w:szCs w:val="20"/>
        </w:rPr>
      </w:pPr>
      <w:r>
        <w:rPr>
          <w:rFonts w:ascii="Arial" w:hAnsi="Arial" w:cs="Arial"/>
          <w:sz w:val="20"/>
          <w:szCs w:val="20"/>
        </w:rPr>
        <w:t xml:space="preserve">Mögliche Erklärungen für die Unterschiede sind neben dem Effekt der Behandlungen und krankheitsbezogenen Faktoren, dass Patienten, die sich für Komplementärmedizin entschließen, möglicherweise konventionelle Therapien eher ablehnen und so Kosten sparen und Risikofaktoren wie Übermedikation oder gefährliche Untersuchungen vermeiden. Zudem legen sie möglicherweise einen größeren Wert auf Vorsorge. </w:t>
      </w:r>
    </w:p>
    <w:p w:rsidR="00831263" w:rsidRDefault="00831263" w:rsidP="00831263">
      <w:pPr>
        <w:spacing w:after="100"/>
        <w:jc w:val="both"/>
      </w:pPr>
      <w:r>
        <w:rPr>
          <w:rFonts w:ascii="Arial" w:hAnsi="Arial" w:cs="Arial"/>
          <w:sz w:val="20"/>
          <w:szCs w:val="20"/>
        </w:rPr>
        <w:t>Diese Aspekte müssten in weiteren Studien evaluiert werden.</w:t>
      </w:r>
    </w:p>
    <w:p w:rsidR="00DA3F32" w:rsidRDefault="00DA3F32"/>
    <w:p w:rsidR="00831263" w:rsidRDefault="00831263">
      <w:r>
        <w:t>Zusammenfassun</w:t>
      </w:r>
      <w:r w:rsidR="00E22334">
        <w:t xml:space="preserve">g durch Priv. </w:t>
      </w:r>
      <w:proofErr w:type="spellStart"/>
      <w:r w:rsidR="00E22334">
        <w:t>Doz</w:t>
      </w:r>
      <w:proofErr w:type="spellEnd"/>
      <w:r w:rsidR="00E22334">
        <w:t>. Dr. Stefanie Joos</w:t>
      </w:r>
    </w:p>
    <w:p w:rsidR="005A0C50" w:rsidRDefault="005A0C50" w:rsidP="005A0C50">
      <w:pPr>
        <w:pStyle w:val="StandardWeb"/>
        <w:spacing w:after="240" w:afterAutospacing="0"/>
        <w:rPr>
          <w:sz w:val="20"/>
          <w:szCs w:val="20"/>
        </w:rPr>
      </w:pPr>
      <w:r>
        <w:rPr>
          <w:sz w:val="20"/>
          <w:szCs w:val="20"/>
        </w:rPr>
        <w:t xml:space="preserve">Priv. </w:t>
      </w:r>
      <w:proofErr w:type="spellStart"/>
      <w:r>
        <w:rPr>
          <w:sz w:val="20"/>
          <w:szCs w:val="20"/>
        </w:rPr>
        <w:t>Doz</w:t>
      </w:r>
      <w:proofErr w:type="spellEnd"/>
      <w:r>
        <w:rPr>
          <w:sz w:val="20"/>
          <w:szCs w:val="20"/>
        </w:rPr>
        <w:t>. Dr. med. Stefanie Joos</w:t>
      </w:r>
      <w:bookmarkStart w:id="0" w:name="_GoBack"/>
      <w:bookmarkEnd w:id="0"/>
      <w:r>
        <w:rPr>
          <w:sz w:val="20"/>
          <w:szCs w:val="20"/>
        </w:rPr>
        <w:br/>
        <w:t>Leitende Oberärztin</w:t>
      </w:r>
      <w:r>
        <w:rPr>
          <w:sz w:val="20"/>
          <w:szCs w:val="20"/>
        </w:rPr>
        <w:br/>
      </w:r>
      <w:r>
        <w:rPr>
          <w:sz w:val="20"/>
          <w:szCs w:val="20"/>
        </w:rPr>
        <w:br/>
        <w:t>Abteilung Allgemeinmedizin u. Versorgungsforschung</w:t>
      </w:r>
      <w:r>
        <w:rPr>
          <w:sz w:val="20"/>
          <w:szCs w:val="20"/>
        </w:rPr>
        <w:br/>
      </w:r>
      <w:proofErr w:type="spellStart"/>
      <w:r>
        <w:rPr>
          <w:sz w:val="20"/>
          <w:szCs w:val="20"/>
        </w:rPr>
        <w:t>Dept</w:t>
      </w:r>
      <w:proofErr w:type="spellEnd"/>
      <w:r>
        <w:rPr>
          <w:sz w:val="20"/>
          <w:szCs w:val="20"/>
        </w:rPr>
        <w:t xml:space="preserve">. </w:t>
      </w:r>
      <w:proofErr w:type="spellStart"/>
      <w:r>
        <w:rPr>
          <w:sz w:val="20"/>
          <w:szCs w:val="20"/>
        </w:rPr>
        <w:t>of</w:t>
      </w:r>
      <w:proofErr w:type="spellEnd"/>
      <w:r>
        <w:rPr>
          <w:sz w:val="20"/>
          <w:szCs w:val="20"/>
        </w:rPr>
        <w:t xml:space="preserve"> General Practice </w:t>
      </w:r>
      <w:proofErr w:type="spellStart"/>
      <w:r>
        <w:rPr>
          <w:sz w:val="20"/>
          <w:szCs w:val="20"/>
        </w:rPr>
        <w:t>and</w:t>
      </w:r>
      <w:proofErr w:type="spellEnd"/>
      <w:r>
        <w:rPr>
          <w:sz w:val="20"/>
          <w:szCs w:val="20"/>
        </w:rPr>
        <w:t xml:space="preserve"> </w:t>
      </w:r>
      <w:proofErr w:type="spellStart"/>
      <w:r>
        <w:rPr>
          <w:sz w:val="20"/>
          <w:szCs w:val="20"/>
        </w:rPr>
        <w:t>Health</w:t>
      </w:r>
      <w:proofErr w:type="spellEnd"/>
      <w:r>
        <w:rPr>
          <w:sz w:val="20"/>
          <w:szCs w:val="20"/>
        </w:rPr>
        <w:t xml:space="preserve"> Services Research</w:t>
      </w:r>
      <w:r>
        <w:rPr>
          <w:sz w:val="20"/>
          <w:szCs w:val="20"/>
        </w:rPr>
        <w:br/>
        <w:t>Universitätsklinikum Heidelberg</w:t>
      </w:r>
      <w:r>
        <w:rPr>
          <w:sz w:val="20"/>
          <w:szCs w:val="20"/>
        </w:rPr>
        <w:br/>
        <w:t>University Hospital Heidelberg</w:t>
      </w:r>
      <w:r>
        <w:rPr>
          <w:sz w:val="20"/>
          <w:szCs w:val="20"/>
        </w:rPr>
        <w:br/>
      </w:r>
      <w:proofErr w:type="spellStart"/>
      <w:r>
        <w:rPr>
          <w:sz w:val="20"/>
          <w:szCs w:val="20"/>
        </w:rPr>
        <w:t>Voßstrasse</w:t>
      </w:r>
      <w:proofErr w:type="spellEnd"/>
      <w:r>
        <w:rPr>
          <w:sz w:val="20"/>
          <w:szCs w:val="20"/>
        </w:rPr>
        <w:t xml:space="preserve"> 2</w:t>
      </w:r>
      <w:r>
        <w:rPr>
          <w:sz w:val="20"/>
          <w:szCs w:val="20"/>
        </w:rPr>
        <w:br/>
        <w:t>D-69115 Heidelberg</w:t>
      </w:r>
      <w:r>
        <w:rPr>
          <w:sz w:val="20"/>
          <w:szCs w:val="20"/>
        </w:rPr>
        <w:br/>
        <w:t>Tel +49 (0)6221-56-6263</w:t>
      </w:r>
      <w:r>
        <w:rPr>
          <w:sz w:val="20"/>
          <w:szCs w:val="20"/>
        </w:rPr>
        <w:br/>
        <w:t>Fax +49 (0)6221-56-1972</w:t>
      </w:r>
      <w:r>
        <w:rPr>
          <w:sz w:val="20"/>
          <w:szCs w:val="20"/>
        </w:rPr>
        <w:br/>
      </w:r>
      <w:r>
        <w:rPr>
          <w:sz w:val="20"/>
          <w:szCs w:val="20"/>
        </w:rPr>
        <w:br/>
      </w:r>
      <w:proofErr w:type="spellStart"/>
      <w:r>
        <w:rPr>
          <w:sz w:val="20"/>
          <w:szCs w:val="20"/>
        </w:rPr>
        <w:t>email:stefanie.joos@med.uni-heidelberg.de</w:t>
      </w:r>
      <w:proofErr w:type="spellEnd"/>
      <w:r>
        <w:rPr>
          <w:sz w:val="20"/>
          <w:szCs w:val="20"/>
        </w:rPr>
        <w:br/>
      </w:r>
      <w:hyperlink r:id="rId5" w:history="1">
        <w:r>
          <w:rPr>
            <w:rStyle w:val="Hyperlink"/>
            <w:sz w:val="20"/>
            <w:szCs w:val="20"/>
          </w:rPr>
          <w:t>www.allgemeinmedizin.uni-hd.de</w:t>
        </w:r>
      </w:hyperlink>
      <w:r>
        <w:rPr>
          <w:sz w:val="20"/>
          <w:szCs w:val="20"/>
        </w:rPr>
        <w:br/>
      </w:r>
      <w:hyperlink r:id="rId6" w:history="1">
        <w:r>
          <w:rPr>
            <w:rStyle w:val="Hyperlink"/>
            <w:sz w:val="20"/>
            <w:szCs w:val="20"/>
          </w:rPr>
          <w:t>www.versorgungsforschung-aktuell.de</w:t>
        </w:r>
      </w:hyperlink>
      <w:r>
        <w:rPr>
          <w:sz w:val="20"/>
          <w:szCs w:val="20"/>
        </w:rPr>
        <w:br/>
      </w:r>
      <w:hyperlink r:id="rId7" w:history="1">
        <w:r>
          <w:rPr>
            <w:rStyle w:val="Hyperlink"/>
            <w:sz w:val="20"/>
            <w:szCs w:val="20"/>
          </w:rPr>
          <w:t>www.kompetenzzentrum-allgemeinmedizin.de</w:t>
        </w:r>
      </w:hyperlink>
      <w:r>
        <w:rPr>
          <w:sz w:val="20"/>
          <w:szCs w:val="20"/>
        </w:rPr>
        <w:br/>
      </w:r>
      <w:hyperlink r:id="rId8" w:history="1">
        <w:r>
          <w:rPr>
            <w:rStyle w:val="Hyperlink"/>
            <w:sz w:val="20"/>
            <w:szCs w:val="20"/>
          </w:rPr>
          <w:t>www.weiterbildung-allgemeinmedizin.de</w:t>
        </w:r>
      </w:hyperlink>
      <w:r>
        <w:rPr>
          <w:sz w:val="20"/>
          <w:szCs w:val="20"/>
        </w:rPr>
        <w:br/>
      </w:r>
    </w:p>
    <w:p w:rsidR="005A0C50" w:rsidRDefault="005A0C50"/>
    <w:sectPr w:rsidR="005A0C5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263"/>
    <w:rsid w:val="00235F27"/>
    <w:rsid w:val="005A0C50"/>
    <w:rsid w:val="00831263"/>
    <w:rsid w:val="00DA3F32"/>
    <w:rsid w:val="00E2233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1263"/>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5A0C50"/>
    <w:rPr>
      <w:color w:val="0000FF"/>
      <w:u w:val="single"/>
    </w:rPr>
  </w:style>
  <w:style w:type="paragraph" w:styleId="StandardWeb">
    <w:name w:val="Normal (Web)"/>
    <w:basedOn w:val="Standard"/>
    <w:uiPriority w:val="99"/>
    <w:semiHidden/>
    <w:unhideWhenUsed/>
    <w:rsid w:val="005A0C50"/>
    <w:pPr>
      <w:spacing w:before="100" w:beforeAutospacing="1" w:after="100" w:afterAutospacing="1"/>
    </w:pPr>
    <w:rPr>
      <w:rFonts w:ascii="Times New Roman" w:hAnsi="Times New Roman" w:cs="Times New Roman"/>
      <w:sz w:val="24"/>
      <w:szCs w:val="24"/>
      <w:lang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1263"/>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5A0C50"/>
    <w:rPr>
      <w:color w:val="0000FF"/>
      <w:u w:val="single"/>
    </w:rPr>
  </w:style>
  <w:style w:type="paragraph" w:styleId="StandardWeb">
    <w:name w:val="Normal (Web)"/>
    <w:basedOn w:val="Standard"/>
    <w:uiPriority w:val="99"/>
    <w:semiHidden/>
    <w:unhideWhenUsed/>
    <w:rsid w:val="005A0C50"/>
    <w:pPr>
      <w:spacing w:before="100" w:beforeAutospacing="1" w:after="100" w:afterAutospacing="1"/>
    </w:pPr>
    <w:rPr>
      <w:rFonts w:ascii="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549299">
      <w:bodyDiv w:val="1"/>
      <w:marLeft w:val="0"/>
      <w:marRight w:val="0"/>
      <w:marTop w:val="0"/>
      <w:marBottom w:val="0"/>
      <w:divBdr>
        <w:top w:val="none" w:sz="0" w:space="0" w:color="auto"/>
        <w:left w:val="none" w:sz="0" w:space="0" w:color="auto"/>
        <w:bottom w:val="none" w:sz="0" w:space="0" w:color="auto"/>
        <w:right w:val="none" w:sz="0" w:space="0" w:color="auto"/>
      </w:divBdr>
    </w:div>
    <w:div w:id="148230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iterbildung-allgemeinmedizin.de" TargetMode="External"/><Relationship Id="rId3" Type="http://schemas.openxmlformats.org/officeDocument/2006/relationships/settings" Target="settings.xml"/><Relationship Id="rId7" Type="http://schemas.openxmlformats.org/officeDocument/2006/relationships/hyperlink" Target="http://www.kompetenzzentrum-allgemeinmedizin.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versorgungsforschung-aktuell.de" TargetMode="External"/><Relationship Id="rId5" Type="http://schemas.openxmlformats.org/officeDocument/2006/relationships/hyperlink" Target="http://www.allgemeinmedizin.uni-hd.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2402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Hedda Sützl-Klein</dc:creator>
  <cp:lastModifiedBy>Hedda Sützl-Klein</cp:lastModifiedBy>
  <cp:revision>2</cp:revision>
  <dcterms:created xsi:type="dcterms:W3CDTF">2011-08-31T22:11:00Z</dcterms:created>
  <dcterms:modified xsi:type="dcterms:W3CDTF">2011-08-31T22:11:00Z</dcterms:modified>
</cp:coreProperties>
</file>